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E5" w:rsidRDefault="007237E5" w:rsidP="007237E5">
      <w:pPr>
        <w:tabs>
          <w:tab w:val="left" w:pos="491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14C76" w:rsidRDefault="00414C76" w:rsidP="007237E5">
      <w:pPr>
        <w:tabs>
          <w:tab w:val="left" w:pos="4914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bottomFromText="200" w:vertAnchor="page" w:horzAnchor="margin" w:tblpXSpec="center" w:tblpY="1081"/>
        <w:tblW w:w="10206" w:type="dxa"/>
        <w:tblCellSpacing w:w="7" w:type="dxa"/>
        <w:tblLook w:val="04A0"/>
      </w:tblPr>
      <w:tblGrid>
        <w:gridCol w:w="5103"/>
        <w:gridCol w:w="5103"/>
      </w:tblGrid>
      <w:tr w:rsidR="00832229" w:rsidRPr="00832229" w:rsidTr="005D52CF">
        <w:trPr>
          <w:trHeight w:val="1956"/>
          <w:tblCellSpacing w:w="7" w:type="dxa"/>
        </w:trPr>
        <w:tc>
          <w:tcPr>
            <w:tcW w:w="50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2229" w:rsidRPr="00832229" w:rsidRDefault="00832229" w:rsidP="0083222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832229">
              <w:rPr>
                <w:sz w:val="28"/>
                <w:szCs w:val="28"/>
              </w:rPr>
              <w:t>ПРИНЯТО</w:t>
            </w:r>
          </w:p>
          <w:p w:rsidR="00832229" w:rsidRPr="00832229" w:rsidRDefault="00832229" w:rsidP="0083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29">
              <w:rPr>
                <w:rFonts w:ascii="Times New Roman" w:hAnsi="Times New Roman" w:cs="Times New Roman"/>
                <w:sz w:val="28"/>
                <w:szCs w:val="28"/>
              </w:rPr>
              <w:t xml:space="preserve">на общем собрании </w:t>
            </w:r>
          </w:p>
          <w:p w:rsidR="00832229" w:rsidRPr="00832229" w:rsidRDefault="00832229" w:rsidP="0083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29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  <w:r w:rsidRPr="00832229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 1</w:t>
            </w:r>
          </w:p>
          <w:p w:rsidR="00832229" w:rsidRPr="00832229" w:rsidRDefault="00D1043E" w:rsidP="0083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</w:t>
            </w:r>
            <w:r w:rsidR="00832229" w:rsidRPr="00832229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50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229" w:rsidRPr="00832229" w:rsidRDefault="00832229" w:rsidP="0083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УТВЕРЖДЕНО</w:t>
            </w:r>
          </w:p>
          <w:p w:rsidR="00832229" w:rsidRPr="00832229" w:rsidRDefault="00832229" w:rsidP="0083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приказом </w:t>
            </w:r>
          </w:p>
          <w:p w:rsidR="00832229" w:rsidRPr="00832229" w:rsidRDefault="00832229" w:rsidP="0083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D1043E">
              <w:rPr>
                <w:rFonts w:ascii="Times New Roman" w:hAnsi="Times New Roman" w:cs="Times New Roman"/>
                <w:sz w:val="28"/>
                <w:szCs w:val="28"/>
              </w:rPr>
              <w:t xml:space="preserve">            от 10.11.2016  </w:t>
            </w:r>
          </w:p>
          <w:p w:rsidR="00832229" w:rsidRPr="00832229" w:rsidRDefault="00832229" w:rsidP="0083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29" w:rsidRPr="00832229" w:rsidRDefault="00832229" w:rsidP="0083222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7237E5" w:rsidRPr="00414C76" w:rsidRDefault="007237E5" w:rsidP="007237E5">
      <w:pPr>
        <w:tabs>
          <w:tab w:val="left" w:pos="49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4C76">
        <w:rPr>
          <w:rFonts w:ascii="Times New Roman" w:hAnsi="Times New Roman" w:cs="Times New Roman"/>
          <w:b/>
          <w:sz w:val="28"/>
        </w:rPr>
        <w:t>ПОЛОЖЕНИЕ</w:t>
      </w:r>
    </w:p>
    <w:p w:rsidR="007237E5" w:rsidRDefault="007237E5" w:rsidP="00414C76">
      <w:pPr>
        <w:tabs>
          <w:tab w:val="left" w:pos="49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4C76">
        <w:rPr>
          <w:rFonts w:ascii="Times New Roman" w:hAnsi="Times New Roman" w:cs="Times New Roman"/>
          <w:b/>
          <w:sz w:val="28"/>
        </w:rPr>
        <w:t>о спортивном зале</w:t>
      </w:r>
    </w:p>
    <w:p w:rsidR="00832229" w:rsidRPr="00414C76" w:rsidRDefault="00832229" w:rsidP="00414C76">
      <w:pPr>
        <w:tabs>
          <w:tab w:val="left" w:pos="49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4613B" w:rsidRPr="00920F4F" w:rsidRDefault="00E4613B" w:rsidP="008322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2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F17C51" w:rsidRPr="00F17C51" w:rsidRDefault="00E4613B" w:rsidP="008322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разработано в соответствии</w:t>
      </w:r>
      <w:r w:rsidR="00F17C51">
        <w:rPr>
          <w:rFonts w:ascii="Times New Roman" w:hAnsi="Times New Roman"/>
          <w:sz w:val="28"/>
          <w:szCs w:val="28"/>
        </w:rPr>
        <w:t>:</w:t>
      </w:r>
    </w:p>
    <w:p w:rsidR="007237E5" w:rsidRPr="007237E5" w:rsidRDefault="007237E5" w:rsidP="00832229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37E5">
        <w:rPr>
          <w:rFonts w:ascii="Times New Roman" w:hAnsi="Times New Roman" w:cs="Times New Roman"/>
          <w:sz w:val="28"/>
        </w:rPr>
        <w:t>Федеральным законом от 29.12.2012 N 273-ФЗ (ред. от 23.07.2013) «Об образовании в Российской Федерации»;</w:t>
      </w:r>
    </w:p>
    <w:p w:rsidR="007237E5" w:rsidRPr="007237E5" w:rsidRDefault="007237E5" w:rsidP="00832229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37E5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7237E5">
        <w:rPr>
          <w:rFonts w:ascii="Times New Roman" w:hAnsi="Times New Roman" w:cs="Times New Roman"/>
          <w:sz w:val="28"/>
        </w:rPr>
        <w:t>Минобрнауки</w:t>
      </w:r>
      <w:proofErr w:type="spellEnd"/>
      <w:r w:rsidRPr="007237E5">
        <w:rPr>
          <w:rFonts w:ascii="Times New Roman" w:hAnsi="Times New Roman" w:cs="Times New Roman"/>
          <w:sz w:val="28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7237E5" w:rsidRPr="007237E5" w:rsidRDefault="007237E5" w:rsidP="00832229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37E5">
        <w:rPr>
          <w:rFonts w:ascii="Times New Roman" w:hAnsi="Times New Roman" w:cs="Times New Roman"/>
          <w:sz w:val="28"/>
        </w:rPr>
        <w:t>ФЗ от 24.07.1998 № 124 – ФЗ (редакция от 25.11.2013 г.) «</w:t>
      </w:r>
      <w:proofErr w:type="gramStart"/>
      <w:r w:rsidRPr="007237E5">
        <w:rPr>
          <w:rFonts w:ascii="Times New Roman" w:hAnsi="Times New Roman" w:cs="Times New Roman"/>
          <w:sz w:val="28"/>
        </w:rPr>
        <w:t>Об</w:t>
      </w:r>
      <w:proofErr w:type="gramEnd"/>
      <w:r w:rsidRPr="007237E5">
        <w:rPr>
          <w:rFonts w:ascii="Times New Roman" w:hAnsi="Times New Roman" w:cs="Times New Roman"/>
          <w:sz w:val="28"/>
        </w:rPr>
        <w:t xml:space="preserve"> основных </w:t>
      </w:r>
      <w:proofErr w:type="gramStart"/>
      <w:r w:rsidRPr="007237E5">
        <w:rPr>
          <w:rFonts w:ascii="Times New Roman" w:hAnsi="Times New Roman" w:cs="Times New Roman"/>
          <w:sz w:val="28"/>
        </w:rPr>
        <w:t>гарантиях</w:t>
      </w:r>
      <w:proofErr w:type="gramEnd"/>
      <w:r w:rsidRPr="007237E5">
        <w:rPr>
          <w:rFonts w:ascii="Times New Roman" w:hAnsi="Times New Roman" w:cs="Times New Roman"/>
          <w:sz w:val="28"/>
        </w:rPr>
        <w:t xml:space="preserve"> ребенка в Российской Федерации»;</w:t>
      </w:r>
    </w:p>
    <w:p w:rsidR="007237E5" w:rsidRPr="007237E5" w:rsidRDefault="007237E5" w:rsidP="00832229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37E5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7237E5">
        <w:rPr>
          <w:rFonts w:ascii="Times New Roman" w:hAnsi="Times New Roman" w:cs="Times New Roman"/>
          <w:sz w:val="28"/>
        </w:rPr>
        <w:t>Минобрнауки</w:t>
      </w:r>
      <w:proofErr w:type="spellEnd"/>
      <w:r w:rsidRPr="007237E5">
        <w:rPr>
          <w:rFonts w:ascii="Times New Roman" w:hAnsi="Times New Roman" w:cs="Times New Roman"/>
          <w:sz w:val="28"/>
        </w:rPr>
        <w:t xml:space="preserve"> РФ от 17.10.2013 «Об утверждении федерального государственного образовательного стандарта дошкольного образования»;</w:t>
      </w:r>
    </w:p>
    <w:p w:rsidR="007237E5" w:rsidRPr="007237E5" w:rsidRDefault="007237E5" w:rsidP="00832229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37E5">
        <w:rPr>
          <w:rFonts w:ascii="Times New Roman" w:hAnsi="Times New Roman" w:cs="Times New Roman"/>
          <w:sz w:val="28"/>
        </w:rPr>
        <w:t>Постановлением 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237E5" w:rsidRPr="007237E5" w:rsidRDefault="007237E5" w:rsidP="00832229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37E5">
        <w:rPr>
          <w:rFonts w:ascii="Times New Roman" w:hAnsi="Times New Roman" w:cs="Times New Roman"/>
          <w:sz w:val="28"/>
        </w:rPr>
        <w:t>Приказом Министерства труда и социальной защиты РФ от 18.10.2013 №544 «Об утверждении профессиональных стандартов педагога»;</w:t>
      </w:r>
    </w:p>
    <w:p w:rsidR="007237E5" w:rsidRPr="007237E5" w:rsidRDefault="007237E5" w:rsidP="00832229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37E5">
        <w:rPr>
          <w:rFonts w:ascii="Times New Roman" w:hAnsi="Times New Roman" w:cs="Times New Roman"/>
          <w:sz w:val="28"/>
        </w:rPr>
        <w:t>Уставом ДОУ.</w:t>
      </w:r>
    </w:p>
    <w:p w:rsidR="00414C76" w:rsidRPr="00B77262" w:rsidRDefault="00E4613B" w:rsidP="0083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E5">
        <w:rPr>
          <w:rFonts w:ascii="Times New Roman" w:hAnsi="Times New Roman"/>
          <w:sz w:val="28"/>
          <w:szCs w:val="28"/>
        </w:rPr>
        <w:t xml:space="preserve">1.2. </w:t>
      </w:r>
      <w:r w:rsidR="00920F4F" w:rsidRPr="007237E5">
        <w:rPr>
          <w:rFonts w:ascii="Times New Roman" w:hAnsi="Times New Roman"/>
          <w:sz w:val="28"/>
          <w:szCs w:val="28"/>
        </w:rPr>
        <w:t xml:space="preserve">Спортивный </w:t>
      </w:r>
      <w:r w:rsidRPr="007237E5">
        <w:rPr>
          <w:rFonts w:ascii="Times New Roman" w:hAnsi="Times New Roman"/>
          <w:sz w:val="28"/>
          <w:szCs w:val="28"/>
        </w:rPr>
        <w:t>зал служит для проведения досуг</w:t>
      </w:r>
      <w:r w:rsidR="007237E5" w:rsidRPr="007237E5">
        <w:rPr>
          <w:rFonts w:ascii="Times New Roman" w:hAnsi="Times New Roman"/>
          <w:sz w:val="28"/>
          <w:szCs w:val="28"/>
        </w:rPr>
        <w:t>ов, праздников</w:t>
      </w:r>
      <w:r w:rsidR="007237E5">
        <w:rPr>
          <w:rFonts w:ascii="Times New Roman" w:hAnsi="Times New Roman"/>
          <w:sz w:val="28"/>
          <w:szCs w:val="28"/>
        </w:rPr>
        <w:t>, основной</w:t>
      </w:r>
      <w:r>
        <w:rPr>
          <w:rFonts w:ascii="Times New Roman" w:hAnsi="Times New Roman"/>
          <w:sz w:val="28"/>
          <w:szCs w:val="28"/>
        </w:rPr>
        <w:t xml:space="preserve"> образовательной деят</w:t>
      </w:r>
      <w:r w:rsidR="007237E5">
        <w:rPr>
          <w:rFonts w:ascii="Times New Roman" w:hAnsi="Times New Roman"/>
          <w:sz w:val="28"/>
          <w:szCs w:val="28"/>
        </w:rPr>
        <w:t xml:space="preserve">ельности по физической культуре,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центром по осуществлению полноценного физического воспитания и развития ребенка, реализации потребности его в движении, формированию жизненно необходимых двигательных умений и навыков.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77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сконцентрированы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систематизированы:</w:t>
      </w:r>
    </w:p>
    <w:p w:rsidR="00B77262" w:rsidRDefault="007237E5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оборудование (стандартное и нестандартное)</w:t>
      </w:r>
    </w:p>
    <w:p w:rsidR="00E4613B" w:rsidRDefault="007237E5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(стандартный и нестандартный) и пособия;</w:t>
      </w:r>
    </w:p>
    <w:p w:rsidR="00E4613B" w:rsidRDefault="007237E5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 по ФИЗО;</w:t>
      </w:r>
    </w:p>
    <w:p w:rsidR="00E4613B" w:rsidRDefault="007237E5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материал;</w:t>
      </w:r>
    </w:p>
    <w:p w:rsidR="00E4613B" w:rsidRDefault="007237E5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комплексов гимнастик, подвижных (малоподвижных/подвижных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народных) игр, считалок и др.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13B" w:rsidRDefault="007237E5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занятий, развлечений, спортивных праздников;</w:t>
      </w:r>
    </w:p>
    <w:p w:rsidR="007237E5" w:rsidRDefault="007237E5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стол инструктора по ФИЗО.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="0072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размещен на втором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этаже и отвечает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педагогическим, лечебно-профилактическим, санитарно-гигиеническим нормам.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Требования к помещению 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зала: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 в зале должны обладать низкой теплопроводностью (паркет, доски, линолеум на утепленной основе)</w:t>
      </w:r>
      <w:proofErr w:type="gramStart"/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помещений должны быть гладкими, нескользкими, плотно пригнанными, без щелей и дефектов; плинтуса - плотно прилегать к стенам и полу.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оверхности стен в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следует окрашивать в светлые тона с коэффициентом отражения 0, 6-0, 8. Краски или иные отделочные материалы, должны иметь санитарно-эпидемиологическое заключение.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тены помещений ДОУ должны быть гладкими и иметь отделку, допускающую уборку влажным способом и дезинфекцию.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отделки потолков в помещении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с обычным режимом эксплуатации используют меловую или известковую побелки. Допускается применение водоэмульсионной краски.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Требования к освещению: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коэффициента естественной освещенности (КЕО) в физкультурном зале должна быть не менее 1, 5%.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искусственная освещенность в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должна составлять не менее 75 ЛК</w:t>
      </w:r>
      <w:r w:rsidR="0092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осветительная арматура должна обеспечивать равномерный рассеянный свет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осветительных ламп уровень освещенности должен составлять не менее 150 ЛК. Осветительные лампы должны иметь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защитную арматуру (светильник)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штепсельные розетки и выключатели устанавливают на высоте 1, 8 м от пола.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Требования к микроклимату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обеспечивать чистым свежим воздухом.</w:t>
      </w:r>
    </w:p>
    <w:p w:rsidR="00B77262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Оборудование зала предполагает осуществление интегрированного подхода в деятельности всех работающих педагогов, что позволяет придать воспитательному процессу направленный характер.</w:t>
      </w:r>
    </w:p>
    <w:p w:rsidR="00414C76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позволяет реализовать следующие направления взаимодействия с ребенком:</w:t>
      </w:r>
    </w:p>
    <w:p w:rsidR="00E4613B" w:rsidRDefault="007405ED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обучение и воспитание;</w:t>
      </w:r>
    </w:p>
    <w:p w:rsidR="00E4613B" w:rsidRDefault="007405ED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развивающее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5ED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Срок данного Положения не ограничен. Данное Положение действует до принятия нового.</w:t>
      </w:r>
    </w:p>
    <w:p w:rsidR="00E4613B" w:rsidRPr="007405ED" w:rsidRDefault="007405ED" w:rsidP="00FB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4613B"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цели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Сохранять и укреплять здоровье воспитанников и формировать у них привычку к здоровому образу жизни: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жизнедеятельности;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образа жизни, соблюдение санитарно-гигиенических норм и правил;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профилактических упражнений и оздоровительных мероприятий;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потребности воспитанников в двигательной активности;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психологической комфортности;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динамики физического развития.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гимнастики, повышение работоспособности.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Приобщение воспитанников к ценностям физической культуры: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умений и навыков;</w:t>
      </w:r>
    </w:p>
    <w:p w:rsidR="007405ED" w:rsidRDefault="007405ED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качеств.</w:t>
      </w:r>
    </w:p>
    <w:p w:rsidR="00E4613B" w:rsidRPr="007405ED" w:rsidRDefault="007405ED" w:rsidP="00FB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4613B" w:rsidRPr="0074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Задачи и содержание работы.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Основными задачами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являются:</w:t>
      </w:r>
    </w:p>
    <w:p w:rsidR="00E4613B" w:rsidRPr="00832229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физической подготовленности каждого ребенка, оказание помощи в приобретении запаса прочных умений и двигательных навыков, необходимых человеку на протяжении всей его жизни, труда и активного отдыха.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процессов развития дошкольников в обозначенном направлении;</w:t>
      </w:r>
    </w:p>
    <w:p w:rsidR="00414C76" w:rsidRPr="00832229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предметно - развивающей среды, предполагающей активизацию процессов развития детей;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индивидуальных программ работы с детьми в рамках дифференциальных педагогических технологий обозначенного вектора развития;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обобщение передового опыта при обеспечении условия интегративного использования специалистами - педагогами детского сада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и умений в спортивных играх и упражнениях;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здоровья детей.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физического развития дошкольников.</w:t>
      </w:r>
    </w:p>
    <w:p w:rsidR="00414C76" w:rsidRPr="00414C76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сопротивляемости и защитных сил организма у детей.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представления, что полезно и что вредно для организма.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к проявлению творчества в двигательной деятельности.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необходимой учебно-материальной базы и санитарно-гигиенических условий для формирования жизненно-необходимых умений и навыков ребенка в соответствии с его индивидуальными особенностями для развития физических качеств.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жизненно необходимых двигательных умений и навыков ребенка в соответствии с его индивидуальными особенностями;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качеств;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потребности детей в двигательной активности;</w:t>
      </w:r>
    </w:p>
    <w:p w:rsidR="00E4613B" w:rsidRPr="00AB7E31" w:rsidRDefault="00E4613B" w:rsidP="00832229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нравственно-волевых черт личности, активности, самостоятельности;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Содержание работы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определяет образовательная программа. Инструктор по физической культуре имеет право использовать собственные, прошедшие утверждение педагогического совета, разработанные адаптивные модели деятельности.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организации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фи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зическому воспитанию инструктор по ФИЗО реализуе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индивидуальный подход с учетом возрастных особенностей воспитанников раннего и дошкольного возраста:</w:t>
      </w:r>
    </w:p>
    <w:p w:rsidR="00E4613B" w:rsidRDefault="007405ED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 должно соответствовать возрасту и возможностям воспитанников;</w:t>
      </w:r>
    </w:p>
    <w:p w:rsidR="00414C76" w:rsidRDefault="007405ED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у воспитанников заниматься спортом, туризмом.</w:t>
      </w:r>
    </w:p>
    <w:p w:rsidR="00E4613B" w:rsidRDefault="007405ED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Во время основной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и физкультурных мероприятий необходимо сочетать как коллективные, так и подгрупповые формы организации.</w:t>
      </w:r>
    </w:p>
    <w:p w:rsidR="00E4613B" w:rsidRDefault="007405ED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Роль 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инструктора по физической культуре обеспечить максимальные условия для самореализации воспитанников.</w:t>
      </w:r>
    </w:p>
    <w:p w:rsidR="00414C76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Проведение режимных моментов, физкультурны</w:t>
      </w:r>
      <w:r w:rsidR="0074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мероприятий и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деятельности в соответствии с инструкциями по охране жизни и здоровья детей.</w:t>
      </w:r>
    </w:p>
    <w:p w:rsidR="00E4613B" w:rsidRPr="00F31414" w:rsidRDefault="00F31414" w:rsidP="00FB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работы </w:t>
      </w:r>
      <w:r w:rsidR="00AB7E31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спортивного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зала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 Основными формами работы физкультурного зала являются:</w:t>
      </w:r>
    </w:p>
    <w:p w:rsidR="00E4613B" w:rsidRPr="00AB7E31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в зале и на воздухе;</w:t>
      </w:r>
    </w:p>
    <w:p w:rsidR="00E4613B" w:rsidRPr="00AB7E31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здоровья;</w:t>
      </w:r>
    </w:p>
    <w:p w:rsidR="00E4613B" w:rsidRPr="00AB7E31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 и упражнения;</w:t>
      </w:r>
    </w:p>
    <w:p w:rsidR="00E4613B" w:rsidRPr="00AB7E31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гимнастика;</w:t>
      </w:r>
    </w:p>
    <w:p w:rsidR="00E4613B" w:rsidRPr="00AB7E31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корригирующая гимнастика;</w:t>
      </w:r>
    </w:p>
    <w:p w:rsidR="00E4613B" w:rsidRPr="00AB7E31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игры;</w:t>
      </w:r>
    </w:p>
    <w:p w:rsidR="00414C76" w:rsidRPr="00414C76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занятия;</w:t>
      </w:r>
    </w:p>
    <w:p w:rsidR="00E4613B" w:rsidRPr="00AB7E31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консультативной работы с воспитателями и родителями по поводу физического воспитания детей.</w:t>
      </w:r>
    </w:p>
    <w:p w:rsidR="00F31414" w:rsidRPr="00414C76" w:rsidRDefault="00E4613B" w:rsidP="00832229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творческих групп, методических объединений,</w:t>
      </w:r>
    </w:p>
    <w:p w:rsidR="00E4613B" w:rsidRPr="00F31414" w:rsidRDefault="00F31414" w:rsidP="00FB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Средства и материальная база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финансируется и оборудуется за счет средств муниципального бюджета.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Для правильной организации процесса физического воспитания, оборудование отбирается с учетом возраста и физического развития воспитанников.</w:t>
      </w:r>
    </w:p>
    <w:p w:rsidR="00414C76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Расстановка оборудования: гимнастическая стенка устанавливается стационарно, крупные предметы оборудования (гимнастические скамейки, кубы, степы и т. д.) размещаются вдоль стен помещения; мелкое физкультурное оборудование (мячи, кольца, мешочки, кубики, кегли и т. д.) размещаются в секционных зонах, расположенных также вдоль стен физкультурного зала; обручи, шнуры, скакалки размещаются также в специальных зонах на крюках, стойках и т. д.</w:t>
      </w:r>
      <w:proofErr w:type="gramEnd"/>
    </w:p>
    <w:p w:rsidR="00F31414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Для организации физкультурно-оздоровительной работы применяется ТСО (музыкальный центр, мультимедийная техника) .</w:t>
      </w:r>
    </w:p>
    <w:p w:rsidR="00E4613B" w:rsidRPr="00F31414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Документация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Документация </w:t>
      </w:r>
      <w:r w:rsidR="00AB7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включает в себя, в т. ч.</w:t>
      </w:r>
      <w:proofErr w:type="gram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414C76" w:rsidRPr="00414C76" w:rsidRDefault="00FB39FE" w:rsidP="00832229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613B" w:rsidRPr="00F31414" w:rsidRDefault="00F31414" w:rsidP="00FB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Руководство и взаимосвязь</w:t>
      </w:r>
    </w:p>
    <w:p w:rsidR="00F31414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спортивным залом осуществляет инструктор по физической культуре (при наличии).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спортивного зала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заведующий, заместитель заведующего по ВР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медсестра.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Методическое руководство работой инструктора по физической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льтуре осуществляется заместителем заведующего по ВР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физической культуре осуществляет взаимосвязи с медсестрой, педагогическим советом, методистом, музыкальным руководителем, психологом и пр.</w:t>
      </w:r>
    </w:p>
    <w:p w:rsidR="00414C76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В случае отсутствия в штате должности инструктора по физической культуре руководство спортивным залом осуществляется заместителем заведующего по ВР.</w:t>
      </w:r>
    </w:p>
    <w:p w:rsidR="00FB39FE" w:rsidRDefault="00FB39FE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13B" w:rsidRPr="00F31414" w:rsidRDefault="00F31414" w:rsidP="00FB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.Организация работы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Работа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зала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течение всего учебного года.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Посещение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воспитанниками осуществляется на основании разработанного и утвержденного </w:t>
      </w:r>
      <w:proofErr w:type="gramStart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графика</w:t>
      </w:r>
      <w:proofErr w:type="gramEnd"/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C76" w:rsidRDefault="00414C76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C76" w:rsidRDefault="00414C76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C76" w:rsidRDefault="00414C76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C76" w:rsidRDefault="00414C76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C76" w:rsidRDefault="00414C76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14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Проветривание, и уборка проводится согласно разработанным медсес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утвержденным заведующим графикам.</w:t>
      </w:r>
    </w:p>
    <w:p w:rsidR="00E4613B" w:rsidRPr="00F31414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4613B" w:rsidRPr="00F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Работники </w:t>
      </w:r>
      <w:r w:rsidR="00AA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ответственность, в т. ч.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З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охраны жизни и здоровья воспитанников во время работы.</w:t>
      </w:r>
    </w:p>
    <w:p w:rsidR="00E4613B" w:rsidRDefault="00F31414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9.1.2. З</w:t>
      </w:r>
      <w:r w:rsidR="00E461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невыполнение настоящего Положения.</w:t>
      </w:r>
    </w:p>
    <w:p w:rsidR="00E4613B" w:rsidRDefault="00E4613B" w:rsidP="0083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13B" w:rsidRDefault="00E4613B" w:rsidP="00E46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552" w:rsidRDefault="00736552" w:rsidP="0073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E46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613B" w:rsidRDefault="00E4613B" w:rsidP="0073655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E4613B" w:rsidSect="008322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6BC7"/>
    <w:multiLevelType w:val="hybridMultilevel"/>
    <w:tmpl w:val="FF6C8DDC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A4C"/>
    <w:multiLevelType w:val="hybridMultilevel"/>
    <w:tmpl w:val="01905E84"/>
    <w:lvl w:ilvl="0" w:tplc="E7428CA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620623"/>
    <w:multiLevelType w:val="hybridMultilevel"/>
    <w:tmpl w:val="4D44B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13321"/>
    <w:multiLevelType w:val="multilevel"/>
    <w:tmpl w:val="4DB2354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B4405"/>
    <w:multiLevelType w:val="hybridMultilevel"/>
    <w:tmpl w:val="8154EA6E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E0879"/>
    <w:multiLevelType w:val="hybridMultilevel"/>
    <w:tmpl w:val="7600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F789C"/>
    <w:multiLevelType w:val="hybridMultilevel"/>
    <w:tmpl w:val="970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37BF1"/>
    <w:multiLevelType w:val="hybridMultilevel"/>
    <w:tmpl w:val="2536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63049"/>
    <w:multiLevelType w:val="hybridMultilevel"/>
    <w:tmpl w:val="98649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D30A07"/>
    <w:multiLevelType w:val="multilevel"/>
    <w:tmpl w:val="917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C49AC"/>
    <w:multiLevelType w:val="hybridMultilevel"/>
    <w:tmpl w:val="2D1848F0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C1220"/>
    <w:multiLevelType w:val="hybridMultilevel"/>
    <w:tmpl w:val="1A4C4D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D1A9A"/>
    <w:multiLevelType w:val="hybridMultilevel"/>
    <w:tmpl w:val="9A42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357F2"/>
    <w:multiLevelType w:val="hybridMultilevel"/>
    <w:tmpl w:val="FA1EE5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0"/>
        </w:tabs>
        <w:ind w:left="6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60"/>
        </w:tabs>
        <w:ind w:left="1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0"/>
        </w:tabs>
        <w:ind w:left="20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0"/>
        </w:tabs>
        <w:ind w:left="28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0"/>
        </w:tabs>
        <w:ind w:left="35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0"/>
        </w:tabs>
        <w:ind w:left="42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0"/>
        </w:tabs>
        <w:ind w:left="49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0"/>
        </w:tabs>
        <w:ind w:left="5680" w:hanging="360"/>
      </w:pPr>
    </w:lvl>
  </w:abstractNum>
  <w:num w:numId="1">
    <w:abstractNumId w:val="8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3"/>
  </w:num>
  <w:num w:numId="14">
    <w:abstractNumId w:val="1"/>
  </w:num>
  <w:num w:numId="15">
    <w:abstractNumId w:val="10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1F"/>
    <w:rsid w:val="00003F45"/>
    <w:rsid w:val="00015473"/>
    <w:rsid w:val="00337E9B"/>
    <w:rsid w:val="00414C76"/>
    <w:rsid w:val="005E331F"/>
    <w:rsid w:val="007237E5"/>
    <w:rsid w:val="00736552"/>
    <w:rsid w:val="007405ED"/>
    <w:rsid w:val="0078772A"/>
    <w:rsid w:val="00832229"/>
    <w:rsid w:val="00883E65"/>
    <w:rsid w:val="008C6BEE"/>
    <w:rsid w:val="00920F4F"/>
    <w:rsid w:val="009C04BA"/>
    <w:rsid w:val="00AA538E"/>
    <w:rsid w:val="00AB7E31"/>
    <w:rsid w:val="00AF4520"/>
    <w:rsid w:val="00B77262"/>
    <w:rsid w:val="00BC2CF9"/>
    <w:rsid w:val="00BF25AE"/>
    <w:rsid w:val="00C954D5"/>
    <w:rsid w:val="00CB5192"/>
    <w:rsid w:val="00D1043E"/>
    <w:rsid w:val="00E03B24"/>
    <w:rsid w:val="00E4613B"/>
    <w:rsid w:val="00F17C51"/>
    <w:rsid w:val="00F31414"/>
    <w:rsid w:val="00FB2AE3"/>
    <w:rsid w:val="00FB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365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365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36552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736552"/>
    <w:pPr>
      <w:widowControl w:val="0"/>
      <w:shd w:val="clear" w:color="auto" w:fill="FFFFFF"/>
      <w:spacing w:before="420" w:after="0" w:line="320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55pt">
    <w:name w:val="Основной текст + 15;5 pt;Полужирный"/>
    <w:basedOn w:val="a3"/>
    <w:rsid w:val="0073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73655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3pt">
    <w:name w:val="Основной текст (2) + 13 pt"/>
    <w:basedOn w:val="2"/>
    <w:rsid w:val="007365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36552"/>
    <w:pPr>
      <w:widowControl w:val="0"/>
      <w:shd w:val="clear" w:color="auto" w:fill="FFFFFF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link w:val="a5"/>
    <w:qFormat/>
    <w:rsid w:val="00920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920F4F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B7E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41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rsid w:val="00B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Kolokolchik</cp:lastModifiedBy>
  <cp:revision>9</cp:revision>
  <cp:lastPrinted>2018-11-14T16:55:00Z</cp:lastPrinted>
  <dcterms:created xsi:type="dcterms:W3CDTF">2018-02-12T11:37:00Z</dcterms:created>
  <dcterms:modified xsi:type="dcterms:W3CDTF">2018-12-10T13:39:00Z</dcterms:modified>
</cp:coreProperties>
</file>